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B0" w:rsidRPr="00CC682A" w:rsidRDefault="009502B0" w:rsidP="009502B0">
      <w:pPr>
        <w:tabs>
          <w:tab w:val="center" w:pos="4535"/>
          <w:tab w:val="right" w:pos="90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2B0" w:rsidRPr="00CC682A" w:rsidRDefault="009502B0" w:rsidP="002F7E47">
      <w:pPr>
        <w:tabs>
          <w:tab w:val="center" w:pos="4535"/>
          <w:tab w:val="right" w:pos="90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Администрация </w:t>
      </w:r>
      <w:r w:rsidR="002F7E47" w:rsidRPr="00CC68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«Чиндалей»</w:t>
      </w:r>
    </w:p>
    <w:p w:rsidR="009502B0" w:rsidRPr="00CC682A" w:rsidRDefault="009502B0" w:rsidP="00950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47" w:rsidRPr="00CC682A" w:rsidRDefault="002F7E47" w:rsidP="00950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2B0" w:rsidRPr="00CC682A" w:rsidRDefault="009502B0" w:rsidP="00950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502B0" w:rsidRPr="00CC682A" w:rsidRDefault="009502B0" w:rsidP="00950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2B0" w:rsidRPr="00CC682A" w:rsidRDefault="006B4F93" w:rsidP="00950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08.11.</w:t>
      </w:r>
      <w:r w:rsidR="009502B0" w:rsidRPr="00CC682A">
        <w:rPr>
          <w:rFonts w:ascii="Times New Roman" w:eastAsia="Times New Roman" w:hAnsi="Times New Roman" w:cs="Times New Roman"/>
          <w:sz w:val="28"/>
          <w:szCs w:val="28"/>
          <w:lang w:eastAsia="ru-RU"/>
        </w:rPr>
        <w:t>2022.</w:t>
      </w:r>
      <w:r w:rsidR="009502B0" w:rsidRPr="00CC6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02B0" w:rsidRPr="00CC6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02B0" w:rsidRPr="00CC6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02B0" w:rsidRPr="00CC6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02B0" w:rsidRPr="00CC6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9502B0" w:rsidRPr="00CC68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02B0" w:rsidRPr="00CC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12а</w:t>
      </w:r>
      <w:bookmarkStart w:id="0" w:name="_GoBack"/>
      <w:bookmarkEnd w:id="0"/>
      <w:r w:rsidR="009502B0" w:rsidRPr="00CC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502B0" w:rsidRPr="009502B0" w:rsidRDefault="009502B0" w:rsidP="00950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B0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2F7E4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</w:p>
    <w:p w:rsidR="009502B0" w:rsidRPr="009502B0" w:rsidRDefault="009502B0" w:rsidP="00950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2B0" w:rsidRPr="009502B0" w:rsidRDefault="009502B0" w:rsidP="009502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  Утверждении перечней главных администраторов источников финансирования дефицита бюджета </w:t>
      </w:r>
      <w:r w:rsidR="006B4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«Чиндалей</w:t>
      </w:r>
    </w:p>
    <w:p w:rsidR="002F7E47" w:rsidRDefault="002F7E47" w:rsidP="0095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2B0" w:rsidRPr="009502B0" w:rsidRDefault="009502B0" w:rsidP="00950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статьей 160.1  Бюджетного кодекса Российской Федерации, Постановлением Правительства Российской федерации  №1568 от 16.09.2021г.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главных администраторов источников финансирования дефицита 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Уставом </w:t>
      </w:r>
      <w:r w:rsidR="006B4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5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F7E4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r w:rsidRPr="0095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Администрация </w:t>
      </w:r>
      <w:r w:rsidR="002F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«Чиндалей» </w:t>
      </w:r>
      <w:r w:rsidRPr="00950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502B0" w:rsidRPr="009502B0" w:rsidRDefault="009502B0" w:rsidP="009502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Перечень </w:t>
      </w:r>
      <w:r w:rsidRPr="0095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администраторов источников финансирования дефицита бюджета </w:t>
      </w:r>
      <w:r w:rsidR="002F7E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«Чиндалей»</w:t>
      </w:r>
      <w:r w:rsidRPr="0095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50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1)</w:t>
      </w:r>
    </w:p>
    <w:p w:rsidR="009502B0" w:rsidRPr="009502B0" w:rsidRDefault="002F7E47" w:rsidP="009502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9502B0" w:rsidRPr="009502B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Настоящее постановление применяется к правоотношениям, возникающим при составлении и исполнении бюджета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сельского поселения «Чиндалей»</w:t>
      </w:r>
      <w:r w:rsidR="009502B0" w:rsidRPr="009502B0">
        <w:rPr>
          <w:rFonts w:ascii="Times New Roman" w:eastAsia="Times New Roman" w:hAnsi="Times New Roman" w:cs="Arial"/>
          <w:sz w:val="28"/>
          <w:szCs w:val="28"/>
          <w:lang w:eastAsia="ru-RU"/>
        </w:rPr>
        <w:t>, начиная с бюджета на 2023 год и на плановый период 2024 и 2025 годов (на 2023 год).</w:t>
      </w:r>
    </w:p>
    <w:p w:rsidR="00775A2D" w:rsidRPr="003D602E" w:rsidRDefault="002F7E47" w:rsidP="00775A2D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sz w:val="28"/>
          <w:szCs w:val="28"/>
        </w:rPr>
        <w:t>3</w:t>
      </w:r>
      <w:r w:rsidR="009502B0" w:rsidRPr="009502B0">
        <w:rPr>
          <w:rFonts w:ascii="Times New Roman" w:hAnsi="Times New Roman" w:cs="Arial"/>
          <w:sz w:val="28"/>
          <w:szCs w:val="28"/>
        </w:rPr>
        <w:t xml:space="preserve">. </w:t>
      </w:r>
      <w:r w:rsidR="00775A2D" w:rsidRPr="003D602E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постановление обнародовать на информационном стенде </w:t>
      </w:r>
      <w:r w:rsidR="00775A2D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  <w:r w:rsidR="00775A2D" w:rsidRPr="003D602E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и на официальном сайте чиндалей.рф</w:t>
      </w:r>
    </w:p>
    <w:p w:rsidR="009502B0" w:rsidRPr="009502B0" w:rsidRDefault="00222B72" w:rsidP="00CC682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502B0" w:rsidRPr="00950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Настоящее постановление вступает в силу после официального опубликования.</w:t>
      </w:r>
    </w:p>
    <w:p w:rsidR="009502B0" w:rsidRPr="009502B0" w:rsidRDefault="00222B72" w:rsidP="00CC682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5</w:t>
      </w:r>
      <w:r w:rsidR="009502B0" w:rsidRPr="009502B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r w:rsidR="002F7E47">
        <w:rPr>
          <w:rFonts w:ascii="Times New Roman" w:eastAsia="Times New Roman" w:hAnsi="Times New Roman" w:cs="Arial"/>
          <w:sz w:val="28"/>
          <w:szCs w:val="28"/>
          <w:lang w:eastAsia="ru-RU"/>
        </w:rPr>
        <w:t>Главу сельского поселения Цыденова Б.И.</w:t>
      </w:r>
    </w:p>
    <w:p w:rsidR="009502B0" w:rsidRPr="009502B0" w:rsidRDefault="009502B0" w:rsidP="00CC6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2B0" w:rsidRPr="009502B0" w:rsidRDefault="009502B0" w:rsidP="00950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2B0" w:rsidRPr="009502B0" w:rsidRDefault="009502B0" w:rsidP="00950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F7E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F7E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7E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7E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7E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7E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Б.И.Цыденов</w:t>
      </w:r>
    </w:p>
    <w:p w:rsidR="009502B0" w:rsidRPr="009502B0" w:rsidRDefault="009502B0" w:rsidP="00950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2B0" w:rsidRPr="009502B0" w:rsidRDefault="009502B0" w:rsidP="00950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2B0" w:rsidRPr="009502B0" w:rsidRDefault="009502B0" w:rsidP="00950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2B0" w:rsidRPr="009502B0" w:rsidRDefault="009502B0" w:rsidP="00950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2B0" w:rsidRPr="009502B0" w:rsidRDefault="009502B0" w:rsidP="00950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2B0" w:rsidRPr="009502B0" w:rsidRDefault="009502B0" w:rsidP="00950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2B0" w:rsidRPr="009502B0" w:rsidRDefault="009502B0" w:rsidP="009502B0">
      <w:pPr>
        <w:shd w:val="clear" w:color="auto" w:fill="FFFFFF"/>
        <w:overflowPunct w:val="0"/>
        <w:autoSpaceDE w:val="0"/>
        <w:autoSpaceDN w:val="0"/>
        <w:adjustRightInd w:val="0"/>
        <w:spacing w:after="213" w:line="225" w:lineRule="atLeast"/>
        <w:ind w:firstLine="753"/>
        <w:jc w:val="both"/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</w:pPr>
    </w:p>
    <w:p w:rsidR="009502B0" w:rsidRPr="009502B0" w:rsidRDefault="009502B0" w:rsidP="009502B0">
      <w:pPr>
        <w:shd w:val="clear" w:color="auto" w:fill="FFFFFF"/>
        <w:overflowPunct w:val="0"/>
        <w:autoSpaceDE w:val="0"/>
        <w:autoSpaceDN w:val="0"/>
        <w:adjustRightInd w:val="0"/>
        <w:spacing w:after="213" w:line="225" w:lineRule="atLeast"/>
        <w:ind w:firstLine="753"/>
        <w:jc w:val="both"/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</w:pPr>
    </w:p>
    <w:p w:rsidR="009502B0" w:rsidRPr="009502B0" w:rsidRDefault="009502B0" w:rsidP="009502B0">
      <w:pPr>
        <w:shd w:val="clear" w:color="auto" w:fill="FFFFFF"/>
        <w:overflowPunct w:val="0"/>
        <w:autoSpaceDE w:val="0"/>
        <w:autoSpaceDN w:val="0"/>
        <w:adjustRightInd w:val="0"/>
        <w:spacing w:after="213" w:line="225" w:lineRule="atLeast"/>
        <w:ind w:firstLine="753"/>
        <w:jc w:val="both"/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</w:pPr>
    </w:p>
    <w:p w:rsidR="009502B0" w:rsidRPr="009502B0" w:rsidRDefault="009502B0" w:rsidP="009502B0">
      <w:pPr>
        <w:shd w:val="clear" w:color="auto" w:fill="FFFFFF"/>
        <w:overflowPunct w:val="0"/>
        <w:autoSpaceDE w:val="0"/>
        <w:autoSpaceDN w:val="0"/>
        <w:adjustRightInd w:val="0"/>
        <w:spacing w:after="213" w:line="225" w:lineRule="atLeast"/>
        <w:ind w:firstLine="753"/>
        <w:jc w:val="both"/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</w:pPr>
    </w:p>
    <w:p w:rsidR="009502B0" w:rsidRPr="009502B0" w:rsidRDefault="009502B0" w:rsidP="009502B0">
      <w:pPr>
        <w:shd w:val="clear" w:color="auto" w:fill="FFFFFF"/>
        <w:overflowPunct w:val="0"/>
        <w:autoSpaceDE w:val="0"/>
        <w:autoSpaceDN w:val="0"/>
        <w:adjustRightInd w:val="0"/>
        <w:spacing w:after="213" w:line="225" w:lineRule="atLeast"/>
        <w:ind w:firstLine="753"/>
        <w:jc w:val="both"/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</w:pPr>
    </w:p>
    <w:p w:rsidR="009502B0" w:rsidRPr="009502B0" w:rsidRDefault="009502B0" w:rsidP="009502B0">
      <w:pPr>
        <w:shd w:val="clear" w:color="auto" w:fill="FFFFFF"/>
        <w:overflowPunct w:val="0"/>
        <w:autoSpaceDE w:val="0"/>
        <w:autoSpaceDN w:val="0"/>
        <w:adjustRightInd w:val="0"/>
        <w:spacing w:after="213" w:line="225" w:lineRule="atLeast"/>
        <w:ind w:firstLine="753"/>
        <w:jc w:val="both"/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</w:pPr>
    </w:p>
    <w:p w:rsidR="009502B0" w:rsidRPr="009502B0" w:rsidRDefault="009502B0" w:rsidP="009502B0">
      <w:pPr>
        <w:shd w:val="clear" w:color="auto" w:fill="FFFFFF"/>
        <w:overflowPunct w:val="0"/>
        <w:autoSpaceDE w:val="0"/>
        <w:autoSpaceDN w:val="0"/>
        <w:adjustRightInd w:val="0"/>
        <w:spacing w:after="213" w:line="225" w:lineRule="atLeast"/>
        <w:ind w:firstLine="753"/>
        <w:jc w:val="both"/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</w:pPr>
    </w:p>
    <w:p w:rsidR="009502B0" w:rsidRPr="009502B0" w:rsidRDefault="009502B0" w:rsidP="009502B0">
      <w:pPr>
        <w:shd w:val="clear" w:color="auto" w:fill="FFFFFF"/>
        <w:overflowPunct w:val="0"/>
        <w:autoSpaceDE w:val="0"/>
        <w:autoSpaceDN w:val="0"/>
        <w:adjustRightInd w:val="0"/>
        <w:spacing w:after="213" w:line="225" w:lineRule="atLeast"/>
        <w:ind w:firstLine="753"/>
        <w:jc w:val="both"/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</w:pPr>
    </w:p>
    <w:p w:rsidR="009502B0" w:rsidRPr="009502B0" w:rsidRDefault="009502B0" w:rsidP="009502B0">
      <w:pPr>
        <w:shd w:val="clear" w:color="auto" w:fill="FFFFFF"/>
        <w:overflowPunct w:val="0"/>
        <w:autoSpaceDE w:val="0"/>
        <w:autoSpaceDN w:val="0"/>
        <w:adjustRightInd w:val="0"/>
        <w:spacing w:after="213" w:line="225" w:lineRule="atLeast"/>
        <w:ind w:firstLine="753"/>
        <w:jc w:val="both"/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</w:pPr>
    </w:p>
    <w:p w:rsidR="009502B0" w:rsidRPr="009502B0" w:rsidRDefault="009502B0" w:rsidP="009502B0">
      <w:pPr>
        <w:shd w:val="clear" w:color="auto" w:fill="FFFFFF"/>
        <w:overflowPunct w:val="0"/>
        <w:autoSpaceDE w:val="0"/>
        <w:autoSpaceDN w:val="0"/>
        <w:adjustRightInd w:val="0"/>
        <w:spacing w:after="213" w:line="225" w:lineRule="atLeast"/>
        <w:ind w:firstLine="753"/>
        <w:jc w:val="both"/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</w:pPr>
    </w:p>
    <w:p w:rsidR="00A301EE" w:rsidRDefault="00A301EE"/>
    <w:sectPr w:rsidR="00A301EE" w:rsidSect="00D6572C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851" w:right="851" w:bottom="851" w:left="1985" w:header="720" w:footer="720" w:gutter="0"/>
      <w:cols w:space="708"/>
      <w:titlePg/>
      <w:docGrid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E9" w:rsidRDefault="00FE0EE9">
      <w:pPr>
        <w:spacing w:after="0" w:line="240" w:lineRule="auto"/>
      </w:pPr>
      <w:r>
        <w:separator/>
      </w:r>
    </w:p>
  </w:endnote>
  <w:endnote w:type="continuationSeparator" w:id="0">
    <w:p w:rsidR="00FE0EE9" w:rsidRDefault="00FE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7AE" w:rsidRDefault="009502B0" w:rsidP="00A544E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27AE" w:rsidRDefault="00FE0EE9" w:rsidP="000827A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7AE" w:rsidRDefault="00FE0EE9" w:rsidP="00A544E6">
    <w:pPr>
      <w:pStyle w:val="a6"/>
      <w:framePr w:wrap="around" w:vAnchor="text" w:hAnchor="margin" w:xAlign="right" w:y="1"/>
      <w:rPr>
        <w:rStyle w:val="a5"/>
      </w:rPr>
    </w:pPr>
  </w:p>
  <w:p w:rsidR="000827AE" w:rsidRDefault="00FE0EE9" w:rsidP="000827A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E9" w:rsidRDefault="00FE0EE9">
      <w:pPr>
        <w:spacing w:after="0" w:line="240" w:lineRule="auto"/>
      </w:pPr>
      <w:r>
        <w:separator/>
      </w:r>
    </w:p>
  </w:footnote>
  <w:footnote w:type="continuationSeparator" w:id="0">
    <w:p w:rsidR="00FE0EE9" w:rsidRDefault="00FE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7AE" w:rsidRDefault="009502B0" w:rsidP="000179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27AE" w:rsidRDefault="00FE0E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9DE" w:rsidRDefault="009502B0" w:rsidP="00A544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4F93">
      <w:rPr>
        <w:rStyle w:val="a5"/>
        <w:noProof/>
      </w:rPr>
      <w:t>2</w:t>
    </w:r>
    <w:r>
      <w:rPr>
        <w:rStyle w:val="a5"/>
      </w:rPr>
      <w:fldChar w:fldCharType="end"/>
    </w:r>
  </w:p>
  <w:p w:rsidR="000179DE" w:rsidRDefault="00FE0E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B0"/>
    <w:rsid w:val="00222B72"/>
    <w:rsid w:val="002F7E47"/>
    <w:rsid w:val="003B4933"/>
    <w:rsid w:val="004D71D4"/>
    <w:rsid w:val="005C0385"/>
    <w:rsid w:val="006B4F93"/>
    <w:rsid w:val="00775A2D"/>
    <w:rsid w:val="00787A56"/>
    <w:rsid w:val="0092450C"/>
    <w:rsid w:val="009502B0"/>
    <w:rsid w:val="00A301EE"/>
    <w:rsid w:val="00AA0591"/>
    <w:rsid w:val="00CC682A"/>
    <w:rsid w:val="00F92553"/>
    <w:rsid w:val="00FE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5E4FF-A14E-4059-94EB-CF1BDC4D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0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02B0"/>
  </w:style>
  <w:style w:type="character" w:styleId="a5">
    <w:name w:val="page number"/>
    <w:basedOn w:val="a0"/>
    <w:rsid w:val="009502B0"/>
  </w:style>
  <w:style w:type="paragraph" w:styleId="a6">
    <w:name w:val="footer"/>
    <w:basedOn w:val="a"/>
    <w:link w:val="a7"/>
    <w:rsid w:val="009502B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9502B0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customStyle="1" w:styleId="1">
    <w:name w:val="Без интервала1"/>
    <w:rsid w:val="00775A2D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3</cp:revision>
  <dcterms:created xsi:type="dcterms:W3CDTF">2022-12-07T04:23:00Z</dcterms:created>
  <dcterms:modified xsi:type="dcterms:W3CDTF">2022-12-07T04:32:00Z</dcterms:modified>
</cp:coreProperties>
</file>